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B68C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="001B71E3">
        <w:rPr>
          <w:rFonts w:asciiTheme="minorHAnsi" w:hAnsiTheme="minorHAnsi" w:cstheme="minorHAnsi"/>
          <w:b/>
        </w:rPr>
        <w:t>profesor</w:t>
      </w:r>
      <w:r w:rsidR="0000724F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20FE188A" w14:textId="77777777" w:rsidR="00644E30" w:rsidRPr="00644E30" w:rsidRDefault="00207F9E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 w:rsidRPr="00207F9E">
        <w:rPr>
          <w:rFonts w:asciiTheme="minorHAnsi" w:hAnsiTheme="minorHAnsi" w:cstheme="minorHAnsi"/>
          <w:b/>
        </w:rPr>
        <w:t>neslovanské jazyky a literatúry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7"/>
        <w:gridCol w:w="4871"/>
        <w:gridCol w:w="1884"/>
        <w:gridCol w:w="1742"/>
      </w:tblGrid>
      <w:tr w:rsidR="00C9108F" w:rsidRPr="00644E30" w14:paraId="4776512D" w14:textId="53877738" w:rsidTr="00C9108F">
        <w:trPr>
          <w:trHeight w:val="340"/>
        </w:trPr>
        <w:tc>
          <w:tcPr>
            <w:tcW w:w="5497" w:type="dxa"/>
            <w:vAlign w:val="center"/>
          </w:tcPr>
          <w:p w14:paraId="4F002D64" w14:textId="77777777" w:rsidR="00C9108F" w:rsidRPr="0000724F" w:rsidRDefault="00C9108F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1" w:type="dxa"/>
            <w:vAlign w:val="center"/>
          </w:tcPr>
          <w:p w14:paraId="54DA2533" w14:textId="77777777" w:rsidR="00C9108F" w:rsidRPr="0000724F" w:rsidRDefault="00C9108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4" w:type="dxa"/>
            <w:vAlign w:val="center"/>
          </w:tcPr>
          <w:p w14:paraId="4FD2077E" w14:textId="77777777" w:rsidR="00C9108F" w:rsidRPr="0000724F" w:rsidRDefault="00C9108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2" w:type="dxa"/>
          </w:tcPr>
          <w:p w14:paraId="0EF5834D" w14:textId="1CB2B94D" w:rsidR="00C9108F" w:rsidRPr="0000724F" w:rsidRDefault="00C9108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C9108F" w:rsidRPr="00644E30" w14:paraId="0F03BEE8" w14:textId="7BBAE049" w:rsidTr="00C9108F">
        <w:trPr>
          <w:trHeight w:val="340"/>
        </w:trPr>
        <w:tc>
          <w:tcPr>
            <w:tcW w:w="5497" w:type="dxa"/>
          </w:tcPr>
          <w:p w14:paraId="21151479" w14:textId="77777777" w:rsidR="00C9108F" w:rsidRPr="0000724F" w:rsidRDefault="00C9108F" w:rsidP="00644E30">
            <w:pPr>
              <w:pStyle w:val="WW-Obsahtabuky1111111111111"/>
              <w:spacing w:after="0"/>
              <w:rPr>
                <w:rFonts w:asciiTheme="minorHAnsi" w:hAnsiTheme="minorHAnsi" w:cstheme="minorHAnsi"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1. Pedagogická činnosť</w:t>
            </w:r>
          </w:p>
        </w:tc>
        <w:tc>
          <w:tcPr>
            <w:tcW w:w="4871" w:type="dxa"/>
            <w:vAlign w:val="center"/>
          </w:tcPr>
          <w:p w14:paraId="40BF39BA" w14:textId="77777777" w:rsidR="00C9108F" w:rsidRPr="0000724F" w:rsidRDefault="00C9108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03167143" w14:textId="77777777" w:rsidR="00C9108F" w:rsidRPr="0000724F" w:rsidRDefault="00C9108F" w:rsidP="00644E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4B3B3D04" w14:textId="77777777" w:rsidR="00C9108F" w:rsidRPr="0000724F" w:rsidRDefault="00C9108F" w:rsidP="00644E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64323317" w14:textId="3AA09CE4" w:rsidTr="00C9108F">
        <w:trPr>
          <w:trHeight w:val="340"/>
        </w:trPr>
        <w:tc>
          <w:tcPr>
            <w:tcW w:w="5497" w:type="dxa"/>
          </w:tcPr>
          <w:p w14:paraId="1DBF7A2A" w14:textId="77777777" w:rsidR="00C9108F" w:rsidRPr="0000724F" w:rsidRDefault="00C9108F" w:rsidP="0000724F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rokov vykonávania pedagogickej činnosti od</w:t>
            </w:r>
            <w:r w:rsidRPr="0000724F">
              <w:rPr>
                <w:sz w:val="18"/>
                <w:szCs w:val="18"/>
              </w:rPr>
              <w:t xml:space="preserve"> </w:t>
            </w:r>
            <w:r w:rsidRPr="0000724F">
              <w:rPr>
                <w:rFonts w:asciiTheme="minorHAnsi" w:hAnsiTheme="minorHAnsi"/>
                <w:sz w:val="18"/>
                <w:szCs w:val="18"/>
              </w:rPr>
              <w:t xml:space="preserve"> získania titulu docent  v študijnom odbore alebo v súvisiacom odbore</w:t>
            </w:r>
          </w:p>
        </w:tc>
        <w:tc>
          <w:tcPr>
            <w:tcW w:w="4871" w:type="dxa"/>
            <w:vAlign w:val="center"/>
          </w:tcPr>
          <w:p w14:paraId="55BE6A5C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4" w:type="dxa"/>
            <w:vAlign w:val="center"/>
          </w:tcPr>
          <w:p w14:paraId="050321BE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3EAFB9E2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5C693F4C" w14:textId="767AF1E2" w:rsidTr="00C9108F">
        <w:trPr>
          <w:trHeight w:val="340"/>
        </w:trPr>
        <w:tc>
          <w:tcPr>
            <w:tcW w:w="5497" w:type="dxa"/>
          </w:tcPr>
          <w:p w14:paraId="74DED49D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Minimálny počet </w:t>
            </w:r>
            <w:proofErr w:type="spellStart"/>
            <w:r w:rsidRPr="0000724F">
              <w:rPr>
                <w:rFonts w:asciiTheme="minorHAnsi" w:hAnsiTheme="minorHAnsi"/>
                <w:sz w:val="18"/>
                <w:szCs w:val="18"/>
              </w:rPr>
              <w:t>semestrohodín</w:t>
            </w:r>
            <w:proofErr w:type="spellEnd"/>
            <w:r w:rsidRPr="0000724F">
              <w:rPr>
                <w:rFonts w:asciiTheme="minorHAnsi" w:hAnsiTheme="minorHAnsi"/>
                <w:sz w:val="18"/>
                <w:szCs w:val="18"/>
              </w:rPr>
              <w:t>* priamej výučby (prednášky a cvičenia)</w:t>
            </w:r>
          </w:p>
        </w:tc>
        <w:tc>
          <w:tcPr>
            <w:tcW w:w="4871" w:type="dxa"/>
            <w:vAlign w:val="center"/>
          </w:tcPr>
          <w:p w14:paraId="238F9461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884" w:type="dxa"/>
            <w:vAlign w:val="center"/>
          </w:tcPr>
          <w:p w14:paraId="563C2521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659E62AF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28F406F4" w14:textId="083CCFE2" w:rsidTr="00C9108F">
        <w:trPr>
          <w:trHeight w:val="340"/>
        </w:trPr>
        <w:tc>
          <w:tcPr>
            <w:tcW w:w="5497" w:type="dxa"/>
          </w:tcPr>
          <w:p w14:paraId="4CAE3E6B" w14:textId="60D25087" w:rsidR="00C9108F" w:rsidRPr="0000724F" w:rsidRDefault="00C9108F" w:rsidP="0000724F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Celkový počet pedagogických aktivít: </w:t>
            </w: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preukázanie minimálne dvoch z týchto druhov aktivít: podiel na tvorbe študijných materiálov, na rozvoji kvality študijných programov; vedenie nadaných študentov (napr. SOČ, ŠVOČ a pod.); vedenie tímu pri riešení projektov v oblasti rozvoja vzdelávania; vyučovanie aspoň 6 hodín na zahraničnej univerzite</w:t>
            </w:r>
          </w:p>
        </w:tc>
        <w:tc>
          <w:tcPr>
            <w:tcW w:w="4871" w:type="dxa"/>
            <w:vAlign w:val="center"/>
          </w:tcPr>
          <w:p w14:paraId="539D79B8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84" w:type="dxa"/>
            <w:vAlign w:val="center"/>
          </w:tcPr>
          <w:p w14:paraId="5B53626E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1FFFD1B1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4D3A8515" w14:textId="341C3CCE" w:rsidTr="00C9108F">
        <w:trPr>
          <w:trHeight w:val="340"/>
        </w:trPr>
        <w:tc>
          <w:tcPr>
            <w:tcW w:w="5497" w:type="dxa"/>
          </w:tcPr>
          <w:p w14:paraId="34BB952F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Počet úspešne ukončených doktorandov</w:t>
            </w:r>
          </w:p>
        </w:tc>
        <w:tc>
          <w:tcPr>
            <w:tcW w:w="4871" w:type="dxa"/>
            <w:vAlign w:val="center"/>
          </w:tcPr>
          <w:p w14:paraId="1B56FE0C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1+1**</w:t>
            </w:r>
          </w:p>
        </w:tc>
        <w:tc>
          <w:tcPr>
            <w:tcW w:w="1884" w:type="dxa"/>
            <w:vAlign w:val="center"/>
          </w:tcPr>
          <w:p w14:paraId="735CE142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3A558BF2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1B2FEBE2" w14:textId="7EE685F9" w:rsidTr="00C9108F">
        <w:trPr>
          <w:trHeight w:val="340"/>
        </w:trPr>
        <w:tc>
          <w:tcPr>
            <w:tcW w:w="5497" w:type="dxa"/>
          </w:tcPr>
          <w:p w14:paraId="591043E1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4871" w:type="dxa"/>
            <w:vAlign w:val="center"/>
          </w:tcPr>
          <w:p w14:paraId="6008F2FE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1 VŠ učebnica + 2 učebné texty alebo skriptá</w:t>
            </w:r>
          </w:p>
        </w:tc>
        <w:tc>
          <w:tcPr>
            <w:tcW w:w="1884" w:type="dxa"/>
            <w:vAlign w:val="center"/>
          </w:tcPr>
          <w:p w14:paraId="525ED576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6CAE9119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62D2543E" w14:textId="00015ECD" w:rsidTr="00C9108F">
        <w:trPr>
          <w:trHeight w:val="340"/>
        </w:trPr>
        <w:tc>
          <w:tcPr>
            <w:tcW w:w="5497" w:type="dxa"/>
          </w:tcPr>
          <w:p w14:paraId="1878F2AE" w14:textId="77777777" w:rsidR="00C9108F" w:rsidRPr="0000724F" w:rsidRDefault="00C9108F" w:rsidP="002B7F6F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2. Tvorivá činnosť</w:t>
            </w:r>
          </w:p>
        </w:tc>
        <w:tc>
          <w:tcPr>
            <w:tcW w:w="4871" w:type="dxa"/>
            <w:vAlign w:val="center"/>
          </w:tcPr>
          <w:p w14:paraId="7302ABD0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48864A04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4F9E958B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687156C3" w14:textId="11DBE2BF" w:rsidTr="00C9108F">
        <w:trPr>
          <w:trHeight w:val="340"/>
        </w:trPr>
        <w:tc>
          <w:tcPr>
            <w:tcW w:w="5497" w:type="dxa"/>
          </w:tcPr>
          <w:p w14:paraId="39F6B1BB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4871" w:type="dxa"/>
            <w:vAlign w:val="center"/>
          </w:tcPr>
          <w:p w14:paraId="480D194B" w14:textId="77777777" w:rsidR="00C9108F" w:rsidRPr="0000724F" w:rsidRDefault="00C9108F" w:rsidP="002B7F6F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43 výstupov tvorivej činnosti, z toho 3 účasti na riešení vedeckého grantového projektu</w:t>
            </w:r>
          </w:p>
        </w:tc>
        <w:tc>
          <w:tcPr>
            <w:tcW w:w="1884" w:type="dxa"/>
            <w:vAlign w:val="center"/>
          </w:tcPr>
          <w:p w14:paraId="39901B3A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3B967448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73481F6B" w14:textId="15F7BF28" w:rsidTr="00C9108F">
        <w:trPr>
          <w:trHeight w:val="340"/>
        </w:trPr>
        <w:tc>
          <w:tcPr>
            <w:tcW w:w="5497" w:type="dxa"/>
          </w:tcPr>
          <w:p w14:paraId="5F1A56BF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4871" w:type="dxa"/>
            <w:vAlign w:val="center"/>
          </w:tcPr>
          <w:p w14:paraId="107ECA69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0724F">
              <w:rPr>
                <w:rFonts w:asciiTheme="minorHAnsi" w:hAnsiTheme="minorHAnsi"/>
                <w:sz w:val="18"/>
                <w:szCs w:val="18"/>
              </w:rPr>
              <w:t>prvoautorstvo</w:t>
            </w:r>
            <w:proofErr w:type="spellEnd"/>
            <w:r w:rsidRPr="0000724F">
              <w:rPr>
                <w:rFonts w:asciiTheme="minorHAnsi" w:hAnsiTheme="minorHAnsi"/>
                <w:sz w:val="18"/>
                <w:szCs w:val="18"/>
              </w:rPr>
              <w:t xml:space="preserve"> alebo minimálne 40 % podiel vo všetkých predkladaných publikačných výstupoch</w:t>
            </w:r>
          </w:p>
        </w:tc>
        <w:tc>
          <w:tcPr>
            <w:tcW w:w="1884" w:type="dxa"/>
            <w:vAlign w:val="center"/>
          </w:tcPr>
          <w:p w14:paraId="6B27DCA2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5C6D2291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2C86EE8C" w14:textId="61D407FD" w:rsidTr="00C9108F">
        <w:trPr>
          <w:trHeight w:val="340"/>
        </w:trPr>
        <w:tc>
          <w:tcPr>
            <w:tcW w:w="5497" w:type="dxa"/>
          </w:tcPr>
          <w:p w14:paraId="30EA53B8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4871" w:type="dxa"/>
            <w:vAlign w:val="center"/>
          </w:tcPr>
          <w:p w14:paraId="289A7976" w14:textId="77777777" w:rsidR="00C9108F" w:rsidRPr="0000724F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2 vedecké monografie alebo knižné publikácie, 5 pôvodných vedeckých prác registrovaných vo </w:t>
            </w:r>
            <w:proofErr w:type="spellStart"/>
            <w:r w:rsidRPr="0000724F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00724F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00724F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00724F">
              <w:rPr>
                <w:rFonts w:asciiTheme="minorHAnsi" w:hAnsiTheme="minorHAnsi"/>
                <w:sz w:val="18"/>
                <w:szCs w:val="18"/>
              </w:rPr>
              <w:t>/ERIH+ alebo kapitoly vo vedeckých monografiách vydané v zahraničných vydavateľstvách (ABC) alebo pôvodné vedecké práce v zahraničných recenzovaných vedeckých zborníkoch, monografiách (AEC); 33 pôvodných vedeckých prác inej kategórie alebo ďalších monografií alebo knižných publikácií</w:t>
            </w:r>
          </w:p>
        </w:tc>
        <w:tc>
          <w:tcPr>
            <w:tcW w:w="1884" w:type="dxa"/>
            <w:vAlign w:val="center"/>
          </w:tcPr>
          <w:p w14:paraId="49325F83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1E4363A8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2275EE47" w14:textId="1A52E958" w:rsidTr="00C9108F">
        <w:trPr>
          <w:trHeight w:val="340"/>
        </w:trPr>
        <w:tc>
          <w:tcPr>
            <w:tcW w:w="5497" w:type="dxa"/>
          </w:tcPr>
          <w:p w14:paraId="4F7A2F0D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Ohlasy uvedené v citačných databázach </w:t>
            </w:r>
            <w:proofErr w:type="spellStart"/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WoS</w:t>
            </w:r>
            <w:proofErr w:type="spellEnd"/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, SCOPUS</w:t>
            </w:r>
          </w:p>
        </w:tc>
        <w:tc>
          <w:tcPr>
            <w:tcW w:w="4871" w:type="dxa"/>
            <w:vAlign w:val="center"/>
          </w:tcPr>
          <w:p w14:paraId="1D6BD66C" w14:textId="7F9B2A16" w:rsidR="00C9108F" w:rsidRPr="007D5CC2" w:rsidRDefault="00740344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D5CC2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884" w:type="dxa"/>
            <w:vAlign w:val="center"/>
          </w:tcPr>
          <w:p w14:paraId="4D0DB8C3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79CE891E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108F" w:rsidRPr="00644E30" w14:paraId="6EED4A76" w14:textId="036F2DED" w:rsidTr="00C9108F">
        <w:trPr>
          <w:trHeight w:val="340"/>
        </w:trPr>
        <w:tc>
          <w:tcPr>
            <w:tcW w:w="5497" w:type="dxa"/>
          </w:tcPr>
          <w:p w14:paraId="2142E0AD" w14:textId="77777777" w:rsidR="00C9108F" w:rsidRPr="0000724F" w:rsidRDefault="00C9108F" w:rsidP="002B7F6F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v zahraničných publikáciách (aj mimo databáz WOS, SCOPUS)</w:t>
            </w:r>
          </w:p>
        </w:tc>
        <w:tc>
          <w:tcPr>
            <w:tcW w:w="4871" w:type="dxa"/>
            <w:vAlign w:val="center"/>
          </w:tcPr>
          <w:p w14:paraId="1DB2203F" w14:textId="72290E5F" w:rsidR="00C9108F" w:rsidRPr="007D5CC2" w:rsidRDefault="00C9108F" w:rsidP="002B7F6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D5CC2">
              <w:rPr>
                <w:rFonts w:asciiTheme="minorHAnsi" w:hAnsiTheme="minorHAnsi"/>
                <w:sz w:val="18"/>
                <w:szCs w:val="18"/>
              </w:rPr>
              <w:t>2</w:t>
            </w:r>
            <w:r w:rsidR="00740344" w:rsidRPr="007D5CC2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884" w:type="dxa"/>
            <w:vAlign w:val="center"/>
          </w:tcPr>
          <w:p w14:paraId="558BCABB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5B419179" w14:textId="77777777" w:rsidR="00C9108F" w:rsidRPr="0000724F" w:rsidRDefault="00C9108F" w:rsidP="002B7F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04E8B9A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004E5ACE" w14:textId="77777777" w:rsidR="0056527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58FE4BBA" w14:textId="77777777" w:rsidR="0056527A" w:rsidRPr="0000724F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0724F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 xml:space="preserve">*jedna semestrohodina znamená jedna hodina týždenne v jednom semestri </w:t>
      </w:r>
    </w:p>
    <w:p w14:paraId="2EAC15EF" w14:textId="74ABC852" w:rsidR="00E7413D" w:rsidRDefault="0056527A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0724F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7D30E76C" w14:textId="582B2154" w:rsidR="00C9108F" w:rsidRDefault="00C9108F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7D6D61CE" w14:textId="77777777" w:rsidR="00C9108F" w:rsidRDefault="00C9108F" w:rsidP="00C910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09AA808A" w14:textId="77777777" w:rsidR="00C9108F" w:rsidRPr="0000724F" w:rsidRDefault="00C9108F" w:rsidP="0056527A">
      <w:pPr>
        <w:ind w:left="284"/>
        <w:contextualSpacing/>
        <w:rPr>
          <w:rFonts w:asciiTheme="minorHAnsi" w:hAnsiTheme="minorHAnsi" w:cstheme="minorHAnsi"/>
          <w:b/>
          <w:sz w:val="18"/>
          <w:szCs w:val="18"/>
        </w:rPr>
      </w:pPr>
    </w:p>
    <w:sectPr w:rsidR="00C9108F" w:rsidRPr="0000724F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6057" w14:textId="77777777" w:rsidR="003C7E61" w:rsidRDefault="003C7E61" w:rsidP="00A400BF">
      <w:r>
        <w:separator/>
      </w:r>
    </w:p>
  </w:endnote>
  <w:endnote w:type="continuationSeparator" w:id="0">
    <w:p w14:paraId="540C98D7" w14:textId="77777777" w:rsidR="003C7E61" w:rsidRDefault="003C7E61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D4E6" w14:textId="77777777" w:rsidR="003C7E61" w:rsidRDefault="003C7E61" w:rsidP="00A400BF">
      <w:r>
        <w:separator/>
      </w:r>
    </w:p>
  </w:footnote>
  <w:footnote w:type="continuationSeparator" w:id="0">
    <w:p w14:paraId="261272DA" w14:textId="77777777" w:rsidR="003C7E61" w:rsidRDefault="003C7E61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0724F"/>
    <w:rsid w:val="000343F0"/>
    <w:rsid w:val="000473A1"/>
    <w:rsid w:val="0006255F"/>
    <w:rsid w:val="0007716D"/>
    <w:rsid w:val="000E1B6F"/>
    <w:rsid w:val="000F770F"/>
    <w:rsid w:val="001120FF"/>
    <w:rsid w:val="00157515"/>
    <w:rsid w:val="00187847"/>
    <w:rsid w:val="0019387E"/>
    <w:rsid w:val="001963EE"/>
    <w:rsid w:val="00197FE8"/>
    <w:rsid w:val="001B214A"/>
    <w:rsid w:val="001B71E3"/>
    <w:rsid w:val="001E673F"/>
    <w:rsid w:val="001E73B6"/>
    <w:rsid w:val="001F7D0C"/>
    <w:rsid w:val="00207F9E"/>
    <w:rsid w:val="00237D83"/>
    <w:rsid w:val="002641E7"/>
    <w:rsid w:val="00293BC7"/>
    <w:rsid w:val="002A1C92"/>
    <w:rsid w:val="002B7F6F"/>
    <w:rsid w:val="002E28C2"/>
    <w:rsid w:val="003339EA"/>
    <w:rsid w:val="00347AA5"/>
    <w:rsid w:val="00373014"/>
    <w:rsid w:val="003811FB"/>
    <w:rsid w:val="003955EE"/>
    <w:rsid w:val="003C7511"/>
    <w:rsid w:val="003C7E61"/>
    <w:rsid w:val="003D6BF0"/>
    <w:rsid w:val="003E22DA"/>
    <w:rsid w:val="00454CCB"/>
    <w:rsid w:val="0046021B"/>
    <w:rsid w:val="004A234B"/>
    <w:rsid w:val="004A2DB9"/>
    <w:rsid w:val="004C3B5B"/>
    <w:rsid w:val="0053477F"/>
    <w:rsid w:val="005472FC"/>
    <w:rsid w:val="0056527A"/>
    <w:rsid w:val="005B71DD"/>
    <w:rsid w:val="005C6F59"/>
    <w:rsid w:val="005D20BC"/>
    <w:rsid w:val="00607E9A"/>
    <w:rsid w:val="00630DD3"/>
    <w:rsid w:val="006417C7"/>
    <w:rsid w:val="00644E30"/>
    <w:rsid w:val="00646CBE"/>
    <w:rsid w:val="00653D8D"/>
    <w:rsid w:val="006745E8"/>
    <w:rsid w:val="006C0B04"/>
    <w:rsid w:val="006C3B92"/>
    <w:rsid w:val="006D083D"/>
    <w:rsid w:val="006F70B7"/>
    <w:rsid w:val="00740344"/>
    <w:rsid w:val="00740BB5"/>
    <w:rsid w:val="00746A2B"/>
    <w:rsid w:val="00761219"/>
    <w:rsid w:val="00767641"/>
    <w:rsid w:val="0077737E"/>
    <w:rsid w:val="007D5CC2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75828"/>
    <w:rsid w:val="009F64E0"/>
    <w:rsid w:val="00A133DD"/>
    <w:rsid w:val="00A146C7"/>
    <w:rsid w:val="00A400BF"/>
    <w:rsid w:val="00A73A86"/>
    <w:rsid w:val="00A86ADF"/>
    <w:rsid w:val="00AC5EE5"/>
    <w:rsid w:val="00AD0A76"/>
    <w:rsid w:val="00AD76E5"/>
    <w:rsid w:val="00B957A6"/>
    <w:rsid w:val="00C03364"/>
    <w:rsid w:val="00C2234A"/>
    <w:rsid w:val="00C9108F"/>
    <w:rsid w:val="00CA209B"/>
    <w:rsid w:val="00CB122E"/>
    <w:rsid w:val="00D17041"/>
    <w:rsid w:val="00D81D8D"/>
    <w:rsid w:val="00DE542B"/>
    <w:rsid w:val="00E02387"/>
    <w:rsid w:val="00E050AA"/>
    <w:rsid w:val="00E54837"/>
    <w:rsid w:val="00E624E9"/>
    <w:rsid w:val="00E7413D"/>
    <w:rsid w:val="00EF5CBC"/>
    <w:rsid w:val="00F5052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5DB6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customStyle="1" w:styleId="WW-Nadpistabuky111111111111111111">
    <w:name w:val="WW-Nadpis tabuľky111111111111111111"/>
    <w:basedOn w:val="WW-Obsahtabuky111111111111111111"/>
    <w:rsid w:val="001B71E3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6182-5FF5-4367-A7BB-1C094176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 PhD.</cp:lastModifiedBy>
  <cp:revision>3</cp:revision>
  <dcterms:created xsi:type="dcterms:W3CDTF">2023-06-20T11:27:00Z</dcterms:created>
  <dcterms:modified xsi:type="dcterms:W3CDTF">2025-04-08T13:46:00Z</dcterms:modified>
</cp:coreProperties>
</file>